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56" w:rsidRDefault="008E0856" w:rsidP="008E08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3716" w:hanging="3665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ALLEGATO B</w:t>
      </w:r>
    </w:p>
    <w:p w:rsidR="007B7AD2" w:rsidRDefault="008032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3665" w:hanging="3665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SCHEDA DI VALUTAZIONE DEI TITOLI POSSEDUTI</w:t>
      </w:r>
    </w:p>
    <w:p w:rsidR="007B7AD2" w:rsidRDefault="007B7A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3716" w:hanging="3665"/>
        <w:jc w:val="center"/>
        <w:rPr>
          <w:b/>
          <w:color w:val="000000"/>
          <w:sz w:val="22"/>
          <w:szCs w:val="22"/>
        </w:rPr>
      </w:pPr>
    </w:p>
    <w:p w:rsidR="00AA29F8" w:rsidRDefault="008032F0" w:rsidP="00AA29F8">
      <w:pPr>
        <w:jc w:val="both"/>
        <w:rPr>
          <w:b/>
          <w:sz w:val="22"/>
          <w:szCs w:val="22"/>
        </w:rPr>
      </w:pPr>
      <w:r w:rsidRPr="00AA29F8">
        <w:rPr>
          <w:b/>
          <w:sz w:val="22"/>
          <w:szCs w:val="22"/>
        </w:rPr>
        <w:t xml:space="preserve">Griglia per la valutazione dei titoli per </w:t>
      </w:r>
      <w:r w:rsidR="00AA29F8" w:rsidRPr="00AA29F8">
        <w:rPr>
          <w:b/>
          <w:sz w:val="22"/>
          <w:szCs w:val="22"/>
        </w:rPr>
        <w:t>la predisposizione</w:t>
      </w:r>
      <w:r w:rsidR="00AA29F8">
        <w:rPr>
          <w:b/>
          <w:sz w:val="22"/>
          <w:szCs w:val="22"/>
        </w:rPr>
        <w:t xml:space="preserve"> di graduatorie biennali di esperti esterni per corsi di lingua straniera (inglese, francese, tedesco e spagnolo) finalizzati all’acquisizione di certificazioni internazionali livelli: A2, B1, B2, C1 e di corsi di lingua cinese ed araba rivolti agli studenti e studentesse del Joyce ed in via residuale a studenti/utenti esterni.</w:t>
      </w:r>
    </w:p>
    <w:p w:rsidR="008E0856" w:rsidRDefault="008E0856" w:rsidP="008E0856">
      <w:pPr>
        <w:spacing w:before="37"/>
        <w:ind w:left="223" w:right="539"/>
        <w:rPr>
          <w:i/>
        </w:rPr>
      </w:pPr>
    </w:p>
    <w:p w:rsidR="008E0856" w:rsidRDefault="008E0856" w:rsidP="008E0856">
      <w:pPr>
        <w:spacing w:before="37"/>
        <w:ind w:right="-42"/>
        <w:rPr>
          <w:sz w:val="22"/>
          <w:szCs w:val="22"/>
        </w:rPr>
      </w:pPr>
      <w:r>
        <w:rPr>
          <w:i/>
        </w:rPr>
        <w:t>Nome e Cognome Candidato____________________________</w:t>
      </w:r>
      <w:bookmarkStart w:id="0" w:name="_GoBack"/>
      <w:bookmarkEnd w:id="0"/>
      <w:r>
        <w:rPr>
          <w:i/>
        </w:rPr>
        <w:t>_________ Lingua _______________________________</w:t>
      </w:r>
    </w:p>
    <w:p w:rsidR="007B7AD2" w:rsidRDefault="007B7A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2"/>
          <w:szCs w:val="22"/>
        </w:rPr>
      </w:pPr>
    </w:p>
    <w:tbl>
      <w:tblPr>
        <w:tblStyle w:val="a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36"/>
        <w:gridCol w:w="1408"/>
        <w:gridCol w:w="1408"/>
        <w:gridCol w:w="1710"/>
      </w:tblGrid>
      <w:tr w:rsidR="007B7AD2" w:rsidTr="00AA29F8">
        <w:trPr>
          <w:trHeight w:val="530"/>
        </w:trPr>
        <w:tc>
          <w:tcPr>
            <w:tcW w:w="3119" w:type="dxa"/>
            <w:vAlign w:val="center"/>
          </w:tcPr>
          <w:p w:rsidR="007B7AD2" w:rsidRDefault="008032F0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color w:val="272727"/>
                <w:sz w:val="22"/>
                <w:szCs w:val="22"/>
              </w:rPr>
            </w:pPr>
            <w:r>
              <w:rPr>
                <w:b/>
                <w:color w:val="272727"/>
                <w:sz w:val="22"/>
                <w:szCs w:val="22"/>
              </w:rPr>
              <w:t>TITOLI</w:t>
            </w:r>
          </w:p>
        </w:tc>
        <w:tc>
          <w:tcPr>
            <w:tcW w:w="2136" w:type="dxa"/>
          </w:tcPr>
          <w:p w:rsidR="007B7AD2" w:rsidRDefault="008032F0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color w:val="272727"/>
                <w:sz w:val="22"/>
                <w:szCs w:val="22"/>
              </w:rPr>
            </w:pPr>
            <w:r>
              <w:rPr>
                <w:b/>
                <w:color w:val="272727"/>
                <w:sz w:val="22"/>
                <w:szCs w:val="22"/>
              </w:rPr>
              <w:t>PUNTEGGIO</w:t>
            </w:r>
          </w:p>
        </w:tc>
        <w:tc>
          <w:tcPr>
            <w:tcW w:w="1408" w:type="dxa"/>
          </w:tcPr>
          <w:p w:rsidR="007B7AD2" w:rsidRDefault="008032F0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b/>
                <w:color w:val="272727"/>
                <w:sz w:val="22"/>
                <w:szCs w:val="22"/>
              </w:rPr>
            </w:pPr>
            <w:r>
              <w:rPr>
                <w:b/>
                <w:color w:val="272727"/>
                <w:sz w:val="22"/>
                <w:szCs w:val="22"/>
              </w:rPr>
              <w:t>PUNTEGGIO MASSIMO</w:t>
            </w:r>
          </w:p>
        </w:tc>
        <w:tc>
          <w:tcPr>
            <w:tcW w:w="1408" w:type="dxa"/>
            <w:vAlign w:val="center"/>
          </w:tcPr>
          <w:p w:rsidR="007B7AD2" w:rsidRDefault="0080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  <w:p w:rsidR="007B7AD2" w:rsidRDefault="0080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CANDIDATO</w:t>
            </w:r>
          </w:p>
        </w:tc>
        <w:tc>
          <w:tcPr>
            <w:tcW w:w="1710" w:type="dxa"/>
            <w:vAlign w:val="center"/>
          </w:tcPr>
          <w:p w:rsidR="007B7AD2" w:rsidRDefault="0080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PUNTEGGIO</w:t>
            </w:r>
          </w:p>
          <w:p w:rsidR="007B7AD2" w:rsidRDefault="00803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COMMISSIONE</w:t>
            </w:r>
          </w:p>
        </w:tc>
      </w:tr>
      <w:tr w:rsidR="00AA29F8" w:rsidTr="00AA29F8">
        <w:trPr>
          <w:trHeight w:val="1585"/>
        </w:trPr>
        <w:tc>
          <w:tcPr>
            <w:tcW w:w="3119" w:type="dxa"/>
          </w:tcPr>
          <w:p w:rsidR="00AA29F8" w:rsidRPr="00AA29F8" w:rsidRDefault="00AA29F8" w:rsidP="00AA29F8">
            <w:pPr>
              <w:tabs>
                <w:tab w:val="left" w:pos="5572"/>
              </w:tabs>
              <w:ind w:left="142" w:right="141"/>
              <w:jc w:val="both"/>
            </w:pPr>
            <w:r w:rsidRPr="00AA29F8">
              <w:t>1. Laurea conseguita in Italia per la lingua per cui si concorre</w:t>
            </w:r>
          </w:p>
        </w:tc>
        <w:tc>
          <w:tcPr>
            <w:tcW w:w="2136" w:type="dxa"/>
          </w:tcPr>
          <w:p w:rsidR="00AA29F8" w:rsidRPr="00AA29F8" w:rsidRDefault="00AA29F8" w:rsidP="00AA29F8">
            <w:pPr>
              <w:tabs>
                <w:tab w:val="left" w:pos="5572"/>
              </w:tabs>
              <w:jc w:val="both"/>
              <w:rPr>
                <w:b/>
              </w:rPr>
            </w:pPr>
            <w:r w:rsidRPr="00AA29F8">
              <w:rPr>
                <w:b/>
              </w:rPr>
              <w:t>Punti 12</w:t>
            </w:r>
          </w:p>
          <w:p w:rsidR="00AA29F8" w:rsidRPr="00AA29F8" w:rsidRDefault="00AA29F8" w:rsidP="00AA29F8">
            <w:pPr>
              <w:tabs>
                <w:tab w:val="left" w:pos="5572"/>
              </w:tabs>
              <w:jc w:val="both"/>
              <w:rPr>
                <w:b/>
              </w:rPr>
            </w:pPr>
            <w:r w:rsidRPr="00AA29F8">
              <w:rPr>
                <w:b/>
              </w:rPr>
              <w:t xml:space="preserve">Punti 3 </w:t>
            </w:r>
            <w:r w:rsidRPr="00AA29F8">
              <w:t>per la lode</w:t>
            </w:r>
          </w:p>
        </w:tc>
        <w:tc>
          <w:tcPr>
            <w:tcW w:w="1408" w:type="dxa"/>
            <w:vAlign w:val="center"/>
          </w:tcPr>
          <w:p w:rsidR="00AA29F8" w:rsidRPr="00EE3575" w:rsidRDefault="00AA29F8" w:rsidP="00AA29F8">
            <w:pPr>
              <w:tabs>
                <w:tab w:val="left" w:pos="5572"/>
              </w:tabs>
              <w:jc w:val="center"/>
              <w:rPr>
                <w:sz w:val="22"/>
                <w:szCs w:val="22"/>
              </w:rPr>
            </w:pPr>
            <w:r w:rsidRPr="00EE3575">
              <w:rPr>
                <w:sz w:val="22"/>
                <w:szCs w:val="22"/>
              </w:rPr>
              <w:t>15</w:t>
            </w:r>
          </w:p>
        </w:tc>
        <w:tc>
          <w:tcPr>
            <w:tcW w:w="1408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</w:tc>
        <w:tc>
          <w:tcPr>
            <w:tcW w:w="1710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</w:p>
        </w:tc>
      </w:tr>
      <w:tr w:rsidR="00AA29F8" w:rsidTr="00AA29F8">
        <w:trPr>
          <w:trHeight w:val="1057"/>
        </w:trPr>
        <w:tc>
          <w:tcPr>
            <w:tcW w:w="3119" w:type="dxa"/>
          </w:tcPr>
          <w:p w:rsidR="00AA29F8" w:rsidRPr="00AA29F8" w:rsidRDefault="00AA29F8" w:rsidP="00AA29F8">
            <w:pPr>
              <w:spacing w:line="238" w:lineRule="auto"/>
              <w:ind w:left="142" w:right="141"/>
              <w:jc w:val="both"/>
            </w:pPr>
            <w:r w:rsidRPr="00AA29F8">
              <w:t>2. Abilitazione all’insegnamento della lingua per cui si concorre</w:t>
            </w:r>
          </w:p>
        </w:tc>
        <w:tc>
          <w:tcPr>
            <w:tcW w:w="2136" w:type="dxa"/>
          </w:tcPr>
          <w:p w:rsidR="00AA29F8" w:rsidRPr="00AA29F8" w:rsidRDefault="00AA29F8" w:rsidP="00AA29F8">
            <w:pPr>
              <w:spacing w:line="238" w:lineRule="auto"/>
              <w:jc w:val="both"/>
              <w:rPr>
                <w:b/>
              </w:rPr>
            </w:pPr>
            <w:r w:rsidRPr="00AA29F8">
              <w:rPr>
                <w:b/>
              </w:rPr>
              <w:t>Punti 5</w:t>
            </w:r>
          </w:p>
        </w:tc>
        <w:tc>
          <w:tcPr>
            <w:tcW w:w="1408" w:type="dxa"/>
            <w:vAlign w:val="center"/>
          </w:tcPr>
          <w:p w:rsidR="00AA29F8" w:rsidRPr="00EE3575" w:rsidRDefault="00AA29F8" w:rsidP="00AA29F8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EE3575">
              <w:rPr>
                <w:sz w:val="22"/>
                <w:szCs w:val="22"/>
              </w:rPr>
              <w:t>5</w:t>
            </w:r>
          </w:p>
        </w:tc>
        <w:tc>
          <w:tcPr>
            <w:tcW w:w="1408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color w:val="000000"/>
              </w:rPr>
            </w:pPr>
          </w:p>
        </w:tc>
        <w:tc>
          <w:tcPr>
            <w:tcW w:w="1710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color w:val="000000"/>
              </w:rPr>
            </w:pPr>
          </w:p>
        </w:tc>
      </w:tr>
      <w:tr w:rsidR="00AA29F8" w:rsidTr="00AA29F8">
        <w:trPr>
          <w:trHeight w:val="527"/>
        </w:trPr>
        <w:tc>
          <w:tcPr>
            <w:tcW w:w="3119" w:type="dxa"/>
          </w:tcPr>
          <w:p w:rsidR="00AA29F8" w:rsidRPr="00AA29F8" w:rsidRDefault="00AA29F8" w:rsidP="00AA29F8">
            <w:pPr>
              <w:tabs>
                <w:tab w:val="left" w:pos="5572"/>
              </w:tabs>
              <w:ind w:left="142" w:right="141"/>
              <w:jc w:val="both"/>
            </w:pPr>
            <w:r w:rsidRPr="00AA29F8">
              <w:t xml:space="preserve">3. Laurea (o titolo equipollente) conseguito all’estero nella lingua per cui si concorre </w:t>
            </w:r>
          </w:p>
        </w:tc>
        <w:tc>
          <w:tcPr>
            <w:tcW w:w="2136" w:type="dxa"/>
          </w:tcPr>
          <w:p w:rsidR="00AA29F8" w:rsidRPr="00AA29F8" w:rsidRDefault="00AA29F8" w:rsidP="00AA29F8">
            <w:pPr>
              <w:tabs>
                <w:tab w:val="left" w:pos="5572"/>
              </w:tabs>
              <w:jc w:val="both"/>
              <w:rPr>
                <w:b/>
              </w:rPr>
            </w:pPr>
            <w:r w:rsidRPr="00AA29F8">
              <w:rPr>
                <w:b/>
              </w:rPr>
              <w:t>Punti 15</w:t>
            </w:r>
          </w:p>
        </w:tc>
        <w:tc>
          <w:tcPr>
            <w:tcW w:w="1408" w:type="dxa"/>
            <w:vAlign w:val="center"/>
          </w:tcPr>
          <w:p w:rsidR="00AA29F8" w:rsidRPr="00EE3575" w:rsidRDefault="00AA29F8" w:rsidP="00AA29F8">
            <w:pPr>
              <w:tabs>
                <w:tab w:val="left" w:pos="5572"/>
              </w:tabs>
              <w:jc w:val="center"/>
              <w:rPr>
                <w:sz w:val="22"/>
                <w:szCs w:val="22"/>
              </w:rPr>
            </w:pPr>
            <w:r w:rsidRPr="00EE3575">
              <w:rPr>
                <w:sz w:val="22"/>
                <w:szCs w:val="22"/>
              </w:rPr>
              <w:t>15</w:t>
            </w:r>
          </w:p>
        </w:tc>
        <w:tc>
          <w:tcPr>
            <w:tcW w:w="1408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color w:val="000000"/>
              </w:rPr>
            </w:pPr>
          </w:p>
        </w:tc>
        <w:tc>
          <w:tcPr>
            <w:tcW w:w="1710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color w:val="000000"/>
              </w:rPr>
            </w:pPr>
          </w:p>
        </w:tc>
      </w:tr>
      <w:tr w:rsidR="00AA29F8" w:rsidTr="00AA29F8">
        <w:trPr>
          <w:trHeight w:val="527"/>
        </w:trPr>
        <w:tc>
          <w:tcPr>
            <w:tcW w:w="3119" w:type="dxa"/>
          </w:tcPr>
          <w:p w:rsidR="00AA29F8" w:rsidRPr="00AA29F8" w:rsidRDefault="00AA29F8" w:rsidP="00AA29F8">
            <w:pPr>
              <w:tabs>
                <w:tab w:val="left" w:pos="5572"/>
              </w:tabs>
              <w:ind w:left="142" w:right="141"/>
              <w:jc w:val="both"/>
            </w:pPr>
            <w:r w:rsidRPr="00AA29F8">
              <w:t>4. Laurea (o titolo equipollente) in discipline non linguistiche conseguita all’estero</w:t>
            </w:r>
          </w:p>
        </w:tc>
        <w:tc>
          <w:tcPr>
            <w:tcW w:w="2136" w:type="dxa"/>
          </w:tcPr>
          <w:p w:rsidR="00AA29F8" w:rsidRPr="00AA29F8" w:rsidRDefault="00AA29F8" w:rsidP="00AA29F8">
            <w:pPr>
              <w:tabs>
                <w:tab w:val="left" w:pos="5572"/>
              </w:tabs>
              <w:jc w:val="both"/>
              <w:rPr>
                <w:b/>
              </w:rPr>
            </w:pPr>
            <w:r w:rsidRPr="00AA29F8">
              <w:rPr>
                <w:b/>
              </w:rPr>
              <w:t>Punti 10</w:t>
            </w:r>
          </w:p>
        </w:tc>
        <w:tc>
          <w:tcPr>
            <w:tcW w:w="1408" w:type="dxa"/>
            <w:vAlign w:val="center"/>
          </w:tcPr>
          <w:p w:rsidR="00AA29F8" w:rsidRPr="00EE3575" w:rsidRDefault="00AA29F8" w:rsidP="00AA29F8">
            <w:pPr>
              <w:tabs>
                <w:tab w:val="left" w:pos="5572"/>
              </w:tabs>
              <w:jc w:val="center"/>
              <w:rPr>
                <w:sz w:val="22"/>
                <w:szCs w:val="22"/>
              </w:rPr>
            </w:pPr>
            <w:r w:rsidRPr="00EE3575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color w:val="000000"/>
              </w:rPr>
            </w:pPr>
          </w:p>
        </w:tc>
        <w:tc>
          <w:tcPr>
            <w:tcW w:w="1710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color w:val="000000"/>
              </w:rPr>
            </w:pPr>
          </w:p>
        </w:tc>
      </w:tr>
      <w:tr w:rsidR="00AA29F8" w:rsidTr="00AA29F8">
        <w:trPr>
          <w:trHeight w:val="1058"/>
        </w:trPr>
        <w:tc>
          <w:tcPr>
            <w:tcW w:w="3119" w:type="dxa"/>
          </w:tcPr>
          <w:p w:rsidR="00AA29F8" w:rsidRPr="00AA29F8" w:rsidRDefault="00AA29F8" w:rsidP="00AA29F8">
            <w:pPr>
              <w:tabs>
                <w:tab w:val="left" w:pos="5572"/>
              </w:tabs>
              <w:ind w:left="142" w:right="141"/>
              <w:jc w:val="both"/>
            </w:pPr>
            <w:r w:rsidRPr="00AA29F8">
              <w:t>5. Diploma conseguito nel Paese in cui si parla la lingua per cui si concorre (non valutabile se in possesso di laurea)</w:t>
            </w:r>
          </w:p>
        </w:tc>
        <w:tc>
          <w:tcPr>
            <w:tcW w:w="2136" w:type="dxa"/>
          </w:tcPr>
          <w:p w:rsidR="00AA29F8" w:rsidRPr="00AA29F8" w:rsidRDefault="00AA29F8" w:rsidP="00AA29F8">
            <w:pPr>
              <w:tabs>
                <w:tab w:val="left" w:pos="5572"/>
              </w:tabs>
              <w:jc w:val="both"/>
              <w:rPr>
                <w:b/>
              </w:rPr>
            </w:pPr>
            <w:r w:rsidRPr="00AA29F8">
              <w:rPr>
                <w:b/>
              </w:rPr>
              <w:t>Punti 5</w:t>
            </w:r>
          </w:p>
        </w:tc>
        <w:tc>
          <w:tcPr>
            <w:tcW w:w="1408" w:type="dxa"/>
            <w:vAlign w:val="center"/>
          </w:tcPr>
          <w:p w:rsidR="00AA29F8" w:rsidRPr="00EE3575" w:rsidRDefault="00AA29F8" w:rsidP="00AA29F8">
            <w:pPr>
              <w:tabs>
                <w:tab w:val="left" w:pos="5572"/>
              </w:tabs>
              <w:jc w:val="center"/>
              <w:rPr>
                <w:sz w:val="22"/>
                <w:szCs w:val="22"/>
              </w:rPr>
            </w:pPr>
            <w:r w:rsidRPr="00EE3575">
              <w:rPr>
                <w:sz w:val="22"/>
                <w:szCs w:val="22"/>
              </w:rPr>
              <w:t>5</w:t>
            </w:r>
          </w:p>
        </w:tc>
        <w:tc>
          <w:tcPr>
            <w:tcW w:w="1408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color w:val="000000"/>
              </w:rPr>
            </w:pPr>
          </w:p>
        </w:tc>
        <w:tc>
          <w:tcPr>
            <w:tcW w:w="1710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color w:val="000000"/>
              </w:rPr>
            </w:pPr>
          </w:p>
        </w:tc>
      </w:tr>
      <w:tr w:rsidR="00AA29F8" w:rsidTr="00AA29F8">
        <w:trPr>
          <w:trHeight w:val="752"/>
        </w:trPr>
        <w:tc>
          <w:tcPr>
            <w:tcW w:w="3119" w:type="dxa"/>
          </w:tcPr>
          <w:p w:rsidR="00AA29F8" w:rsidRPr="00AA29F8" w:rsidRDefault="00AA29F8" w:rsidP="00AA29F8">
            <w:pPr>
              <w:tabs>
                <w:tab w:val="left" w:pos="5572"/>
              </w:tabs>
              <w:ind w:left="142" w:right="141"/>
              <w:jc w:val="both"/>
            </w:pPr>
            <w:r w:rsidRPr="00AA29F8">
              <w:t>6. Continuità di insegnamento nell’Istituto James  JOYCE nei corsi di lingua (per la lingua per cui si concorre)</w:t>
            </w:r>
          </w:p>
        </w:tc>
        <w:tc>
          <w:tcPr>
            <w:tcW w:w="2136" w:type="dxa"/>
          </w:tcPr>
          <w:p w:rsidR="00AA29F8" w:rsidRPr="00AA29F8" w:rsidRDefault="00AA29F8" w:rsidP="00AA29F8">
            <w:pPr>
              <w:tabs>
                <w:tab w:val="left" w:pos="5572"/>
              </w:tabs>
              <w:jc w:val="both"/>
            </w:pPr>
            <w:r w:rsidRPr="00AA29F8">
              <w:rPr>
                <w:b/>
              </w:rPr>
              <w:t>Punti 5</w:t>
            </w:r>
            <w:r w:rsidRPr="00AA29F8">
              <w:t xml:space="preserve"> (per ogni anno o fraz. di sei mesi) fino ad un massimo di 5 anni</w:t>
            </w:r>
          </w:p>
        </w:tc>
        <w:tc>
          <w:tcPr>
            <w:tcW w:w="1408" w:type="dxa"/>
            <w:vAlign w:val="center"/>
          </w:tcPr>
          <w:p w:rsidR="00AA29F8" w:rsidRPr="00EE3575" w:rsidRDefault="00AA29F8" w:rsidP="00AA29F8">
            <w:pPr>
              <w:tabs>
                <w:tab w:val="left" w:pos="5572"/>
              </w:tabs>
              <w:jc w:val="center"/>
              <w:rPr>
                <w:sz w:val="22"/>
                <w:szCs w:val="22"/>
              </w:rPr>
            </w:pPr>
            <w:r w:rsidRPr="00EE3575">
              <w:rPr>
                <w:sz w:val="22"/>
                <w:szCs w:val="22"/>
              </w:rPr>
              <w:t>25</w:t>
            </w:r>
          </w:p>
        </w:tc>
        <w:tc>
          <w:tcPr>
            <w:tcW w:w="1408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b/>
                <w:color w:val="000000"/>
              </w:rPr>
            </w:pPr>
          </w:p>
        </w:tc>
        <w:tc>
          <w:tcPr>
            <w:tcW w:w="1710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b/>
                <w:color w:val="000000"/>
              </w:rPr>
            </w:pPr>
          </w:p>
        </w:tc>
      </w:tr>
      <w:tr w:rsidR="00AA29F8" w:rsidTr="00AA29F8">
        <w:trPr>
          <w:trHeight w:val="752"/>
        </w:trPr>
        <w:tc>
          <w:tcPr>
            <w:tcW w:w="3119" w:type="dxa"/>
          </w:tcPr>
          <w:p w:rsidR="00AA29F8" w:rsidRPr="00AA29F8" w:rsidRDefault="00AA29F8" w:rsidP="00AA29F8">
            <w:pPr>
              <w:tabs>
                <w:tab w:val="left" w:pos="5572"/>
              </w:tabs>
              <w:ind w:left="142" w:right="141"/>
              <w:jc w:val="both"/>
            </w:pPr>
            <w:r w:rsidRPr="00AA29F8">
              <w:t>7.Per ogni anno di servizio di docenza nella lingua in cui si concorre (documentato) presso altre sedi</w:t>
            </w:r>
          </w:p>
        </w:tc>
        <w:tc>
          <w:tcPr>
            <w:tcW w:w="2136" w:type="dxa"/>
          </w:tcPr>
          <w:p w:rsidR="00AA29F8" w:rsidRPr="00AA29F8" w:rsidRDefault="00AA29F8" w:rsidP="00AA29F8">
            <w:pPr>
              <w:tabs>
                <w:tab w:val="left" w:pos="5572"/>
              </w:tabs>
              <w:jc w:val="both"/>
            </w:pPr>
            <w:r w:rsidRPr="00AA29F8">
              <w:rPr>
                <w:b/>
              </w:rPr>
              <w:t>Punti 2</w:t>
            </w:r>
            <w:r w:rsidRPr="00AA29F8">
              <w:t xml:space="preserve"> in Scuole Statali (per ogni anno o fraz. di sei mesi) fino ad un massimo di 5 anni</w:t>
            </w:r>
          </w:p>
          <w:p w:rsidR="00AA29F8" w:rsidRPr="00AA29F8" w:rsidRDefault="00AA29F8" w:rsidP="00AA29F8">
            <w:pPr>
              <w:tabs>
                <w:tab w:val="left" w:pos="5572"/>
              </w:tabs>
              <w:jc w:val="both"/>
            </w:pPr>
            <w:r w:rsidRPr="00AA29F8">
              <w:rPr>
                <w:b/>
              </w:rPr>
              <w:t>Punti 1</w:t>
            </w:r>
            <w:r w:rsidRPr="00AA29F8">
              <w:t xml:space="preserve"> in Scuole private (per ogni anno o fraz. di sei mesi) fino ad un massimo di 5 anni</w:t>
            </w:r>
          </w:p>
        </w:tc>
        <w:tc>
          <w:tcPr>
            <w:tcW w:w="1408" w:type="dxa"/>
            <w:vAlign w:val="center"/>
          </w:tcPr>
          <w:p w:rsidR="00AA29F8" w:rsidRPr="00EE3575" w:rsidRDefault="00AA29F8" w:rsidP="00AA29F8">
            <w:pPr>
              <w:tabs>
                <w:tab w:val="left" w:pos="5572"/>
              </w:tabs>
              <w:jc w:val="center"/>
              <w:rPr>
                <w:sz w:val="22"/>
                <w:szCs w:val="22"/>
              </w:rPr>
            </w:pPr>
            <w:r w:rsidRPr="00EE3575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b/>
                <w:color w:val="000000"/>
              </w:rPr>
            </w:pPr>
          </w:p>
        </w:tc>
        <w:tc>
          <w:tcPr>
            <w:tcW w:w="1710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b/>
                <w:color w:val="000000"/>
              </w:rPr>
            </w:pPr>
          </w:p>
        </w:tc>
      </w:tr>
      <w:tr w:rsidR="00AA29F8" w:rsidTr="00AA29F8">
        <w:trPr>
          <w:trHeight w:val="752"/>
        </w:trPr>
        <w:tc>
          <w:tcPr>
            <w:tcW w:w="3119" w:type="dxa"/>
          </w:tcPr>
          <w:p w:rsidR="00AA29F8" w:rsidRPr="00AA29F8" w:rsidRDefault="00AA29F8" w:rsidP="00AA29F8">
            <w:pPr>
              <w:spacing w:line="238" w:lineRule="auto"/>
              <w:ind w:left="142" w:right="141"/>
              <w:jc w:val="both"/>
            </w:pPr>
            <w:r w:rsidRPr="00AA29F8">
              <w:t>8. Titoli specifici nella lingua in cui si concorre:</w:t>
            </w:r>
          </w:p>
          <w:p w:rsidR="00AA29F8" w:rsidRPr="00AA29F8" w:rsidRDefault="00AA29F8" w:rsidP="00AA29F8">
            <w:pPr>
              <w:spacing w:line="238" w:lineRule="auto"/>
              <w:ind w:left="142" w:right="141"/>
              <w:jc w:val="both"/>
            </w:pPr>
            <w:r w:rsidRPr="00AA29F8">
              <w:t>- formatore per docenti;</w:t>
            </w:r>
          </w:p>
          <w:p w:rsidR="00AA29F8" w:rsidRPr="00AA29F8" w:rsidRDefault="00AA29F8" w:rsidP="00AA29F8">
            <w:pPr>
              <w:spacing w:line="238" w:lineRule="auto"/>
              <w:ind w:left="142" w:right="141"/>
              <w:jc w:val="both"/>
            </w:pPr>
            <w:r w:rsidRPr="00AA29F8">
              <w:t>- esaminatore per conto degli Enti Certificatori nelle commissioni d’esame.</w:t>
            </w:r>
          </w:p>
        </w:tc>
        <w:tc>
          <w:tcPr>
            <w:tcW w:w="2136" w:type="dxa"/>
          </w:tcPr>
          <w:p w:rsidR="00AA29F8" w:rsidRPr="00AA29F8" w:rsidRDefault="00AA29F8" w:rsidP="00AA29F8">
            <w:pPr>
              <w:spacing w:line="238" w:lineRule="auto"/>
              <w:jc w:val="both"/>
              <w:rPr>
                <w:b/>
              </w:rPr>
            </w:pPr>
            <w:r w:rsidRPr="00AA29F8">
              <w:rPr>
                <w:b/>
              </w:rPr>
              <w:t xml:space="preserve">Punti 5 </w:t>
            </w:r>
            <w:r w:rsidRPr="00AA29F8">
              <w:t>(per ogni titolo fino ad un massimo di 10 punti)</w:t>
            </w:r>
          </w:p>
        </w:tc>
        <w:tc>
          <w:tcPr>
            <w:tcW w:w="1408" w:type="dxa"/>
            <w:vAlign w:val="center"/>
          </w:tcPr>
          <w:p w:rsidR="00AA29F8" w:rsidRPr="00EE3575" w:rsidRDefault="00AA29F8" w:rsidP="00AA29F8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EE3575">
              <w:rPr>
                <w:sz w:val="22"/>
                <w:szCs w:val="22"/>
              </w:rPr>
              <w:t>10</w:t>
            </w:r>
          </w:p>
        </w:tc>
        <w:tc>
          <w:tcPr>
            <w:tcW w:w="1408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b/>
                <w:color w:val="000000"/>
              </w:rPr>
            </w:pPr>
          </w:p>
        </w:tc>
        <w:tc>
          <w:tcPr>
            <w:tcW w:w="1710" w:type="dxa"/>
          </w:tcPr>
          <w:p w:rsidR="00AA29F8" w:rsidRDefault="00AA29F8" w:rsidP="00AA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b/>
                <w:color w:val="000000"/>
              </w:rPr>
            </w:pPr>
          </w:p>
        </w:tc>
      </w:tr>
      <w:tr w:rsidR="007B7AD2">
        <w:trPr>
          <w:trHeight w:val="752"/>
        </w:trPr>
        <w:tc>
          <w:tcPr>
            <w:tcW w:w="5255" w:type="dxa"/>
            <w:gridSpan w:val="2"/>
            <w:vAlign w:val="center"/>
          </w:tcPr>
          <w:p w:rsidR="007B7AD2" w:rsidRDefault="008032F0">
            <w:pPr>
              <w:spacing w:line="23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408" w:type="dxa"/>
            <w:vAlign w:val="center"/>
          </w:tcPr>
          <w:p w:rsidR="007B7AD2" w:rsidRDefault="00AA29F8">
            <w:pPr>
              <w:spacing w:line="23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408" w:type="dxa"/>
          </w:tcPr>
          <w:p w:rsidR="007B7AD2" w:rsidRDefault="007B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b/>
                <w:color w:val="000000"/>
              </w:rPr>
            </w:pPr>
          </w:p>
        </w:tc>
        <w:tc>
          <w:tcPr>
            <w:tcW w:w="1710" w:type="dxa"/>
          </w:tcPr>
          <w:p w:rsidR="007B7AD2" w:rsidRDefault="007B7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1"/>
              <w:rPr>
                <w:b/>
                <w:color w:val="000000"/>
              </w:rPr>
            </w:pPr>
          </w:p>
        </w:tc>
      </w:tr>
    </w:tbl>
    <w:p w:rsidR="007B7AD2" w:rsidRDefault="007B7A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B7AD2" w:rsidRDefault="008032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Ariccia, ___________</w:t>
      </w:r>
    </w:p>
    <w:p w:rsidR="007B7AD2" w:rsidRDefault="008032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right="1355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fede</w:t>
      </w:r>
    </w:p>
    <w:p w:rsidR="007B7AD2" w:rsidRDefault="007B7A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/>
        <w:ind w:right="1355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:rsidR="007B7AD2" w:rsidRDefault="007B7AD2"/>
    <w:sectPr w:rsidR="007B7AD2">
      <w:footerReference w:type="first" r:id="rId8"/>
      <w:pgSz w:w="11900" w:h="16840"/>
      <w:pgMar w:top="993" w:right="998" w:bottom="278" w:left="102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2D" w:rsidRDefault="00C7002D">
      <w:r>
        <w:separator/>
      </w:r>
    </w:p>
  </w:endnote>
  <w:endnote w:type="continuationSeparator" w:id="0">
    <w:p w:rsidR="00C7002D" w:rsidRDefault="00C7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D2" w:rsidRDefault="008032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1053465" cy="351155"/>
          <wp:effectExtent l="0" t="0" r="0" b="0"/>
          <wp:docPr id="3" name="image1.png" descr="8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88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351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2D" w:rsidRDefault="00C7002D">
      <w:r>
        <w:separator/>
      </w:r>
    </w:p>
  </w:footnote>
  <w:footnote w:type="continuationSeparator" w:id="0">
    <w:p w:rsidR="00C7002D" w:rsidRDefault="00C7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3054E"/>
    <w:multiLevelType w:val="multilevel"/>
    <w:tmpl w:val="61F8F1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D2"/>
    <w:rsid w:val="007B7AD2"/>
    <w:rsid w:val="008032F0"/>
    <w:rsid w:val="008E0856"/>
    <w:rsid w:val="00AA29F8"/>
    <w:rsid w:val="00C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CCDE"/>
  <w15:docId w15:val="{8370502E-3F35-40F1-A585-86D3BFF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</w:pPr>
    <w:tblPr>
      <w:tblStyleRowBandSize w:val="1"/>
      <w:tblStyleColBandSize w:val="1"/>
    </w:tblPr>
  </w:style>
  <w:style w:type="table" w:customStyle="1" w:styleId="a0">
    <w:basedOn w:val="TableNormal0"/>
    <w:pPr>
      <w:widowControl w:val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hWmmh1N5NnNsf2LKhvxgVh7/g==">CgMxLjA4AHIhMUlfYzMtUEZELUtNWUhnanNWZUM0azNQdVpXSkNwejNz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Amministrazione1</cp:lastModifiedBy>
  <cp:revision>3</cp:revision>
  <dcterms:created xsi:type="dcterms:W3CDTF">2024-07-22T12:50:00Z</dcterms:created>
  <dcterms:modified xsi:type="dcterms:W3CDTF">2024-07-23T11:52:00Z</dcterms:modified>
</cp:coreProperties>
</file>